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06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inbaumobilierung 2 (GG) I Bildungshaus Winkelwies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Tischlerarbeiten
Einbaumöblierung 2 (GG)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